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005729">
      <w:pPr>
        <w:spacing w:before="78" w:line="246" w:lineRule="exact"/>
        <w:jc w:val="center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39A86FB9">
      <w:pPr>
        <w:pStyle w:val="9"/>
        <w:spacing w:line="240" w:lineRule="auto"/>
        <w:ind w:firstLine="562" w:firstLineChars="200"/>
        <w:jc w:val="center"/>
        <w:rPr>
          <w:rFonts w:hint="default" w:ascii="Arial" w:hAnsi="Arial" w:eastAsia="宋体" w:cs="Arial"/>
          <w:b/>
          <w:bCs/>
          <w:color w:val="auto"/>
          <w:sz w:val="28"/>
          <w:szCs w:val="28"/>
          <w:highlight w:val="yellow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小剧场基础装修（含消防）设计工作控制价</w:t>
      </w:r>
    </w:p>
    <w:p w14:paraId="0B994F82">
      <w:pPr>
        <w:pStyle w:val="9"/>
        <w:spacing w:line="240" w:lineRule="auto"/>
        <w:ind w:firstLine="468" w:firstLineChars="200"/>
        <w:jc w:val="both"/>
        <w:rPr>
          <w:rFonts w:hint="default"/>
          <w:color w:val="auto"/>
          <w:spacing w:val="-3"/>
          <w:sz w:val="24"/>
          <w:szCs w:val="24"/>
          <w:lang w:val="en-US" w:eastAsia="zh-CN"/>
        </w:rPr>
      </w:pPr>
    </w:p>
    <w:p w14:paraId="54F7F9AE">
      <w:pPr>
        <w:pStyle w:val="9"/>
        <w:spacing w:line="360" w:lineRule="auto"/>
        <w:ind w:firstLine="488" w:firstLineChars="200"/>
        <w:jc w:val="both"/>
        <w:rPr>
          <w:rFonts w:hint="default" w:ascii="宋体" w:hAnsi="宋体" w:eastAsia="宋体" w:cs="宋体"/>
          <w:color w:val="auto"/>
          <w:spacing w:val="2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spacing w:val="2"/>
          <w:kern w:val="2"/>
          <w:sz w:val="24"/>
          <w:szCs w:val="24"/>
          <w:lang w:val="en-US" w:eastAsia="zh-CN" w:bidi="ar-SA"/>
        </w:rPr>
        <w:t>经考察对接，结合民众乐园商铺工程条件，目前已初步</w:t>
      </w:r>
      <w:r>
        <w:rPr>
          <w:rFonts w:hint="default" w:ascii="宋体" w:hAnsi="宋体" w:eastAsia="宋体" w:cs="宋体"/>
          <w:color w:val="auto"/>
          <w:spacing w:val="2"/>
          <w:kern w:val="2"/>
          <w:sz w:val="24"/>
          <w:szCs w:val="24"/>
          <w:lang w:val="en-US" w:eastAsia="zh-CN" w:bidi="ar-SA"/>
        </w:rPr>
        <w:t>选出部分商铺，后期将根据市场情况引进悬疑剧、喜剧、舞剧等相关戏剧内容。</w:t>
      </w:r>
      <w:r>
        <w:rPr>
          <w:rFonts w:hint="eastAsia" w:ascii="宋体" w:hAnsi="宋体" w:eastAsia="宋体" w:cs="宋体"/>
          <w:color w:val="auto"/>
          <w:spacing w:val="2"/>
          <w:kern w:val="2"/>
          <w:sz w:val="24"/>
          <w:szCs w:val="24"/>
          <w:lang w:val="en-US" w:eastAsia="zh-CN" w:bidi="ar-SA"/>
        </w:rPr>
        <w:t>为满足演出引进需要，需开展小剧场空</w:t>
      </w:r>
      <w:r>
        <w:rPr>
          <w:rFonts w:hint="default" w:ascii="宋体" w:hAnsi="宋体" w:eastAsia="宋体" w:cs="宋体"/>
          <w:color w:val="auto"/>
          <w:spacing w:val="2"/>
          <w:kern w:val="2"/>
          <w:sz w:val="24"/>
          <w:szCs w:val="24"/>
          <w:lang w:val="en-US" w:eastAsia="zh-CN" w:bidi="ar-SA"/>
        </w:rPr>
        <w:t>间</w:t>
      </w:r>
      <w:r>
        <w:rPr>
          <w:rFonts w:hint="eastAsia" w:ascii="宋体" w:hAnsi="宋体" w:eastAsia="宋体" w:cs="宋体"/>
          <w:color w:val="auto"/>
          <w:spacing w:val="2"/>
          <w:kern w:val="2"/>
          <w:sz w:val="24"/>
          <w:szCs w:val="24"/>
          <w:lang w:val="en-US" w:eastAsia="zh-CN" w:bidi="ar-SA"/>
        </w:rPr>
        <w:t>建设改造，建设项目总投资估算150万元，拟先行</w:t>
      </w:r>
      <w:r>
        <w:rPr>
          <w:rFonts w:hint="default" w:ascii="宋体" w:hAnsi="宋体" w:eastAsia="宋体" w:cs="宋体"/>
          <w:color w:val="auto"/>
          <w:spacing w:val="2"/>
          <w:kern w:val="2"/>
          <w:sz w:val="24"/>
          <w:szCs w:val="24"/>
          <w:lang w:val="en-US" w:eastAsia="zh-CN" w:bidi="ar-SA"/>
        </w:rPr>
        <w:t>基础装修(含消防)</w:t>
      </w:r>
      <w:r>
        <w:rPr>
          <w:rFonts w:hint="eastAsia" w:ascii="宋体" w:hAnsi="宋体" w:eastAsia="宋体" w:cs="宋体"/>
          <w:color w:val="auto"/>
          <w:spacing w:val="2"/>
          <w:kern w:val="2"/>
          <w:sz w:val="24"/>
          <w:szCs w:val="24"/>
          <w:lang w:val="en-US" w:eastAsia="zh-CN" w:bidi="ar-SA"/>
        </w:rPr>
        <w:t>设计</w:t>
      </w:r>
      <w:r>
        <w:rPr>
          <w:rFonts w:hint="default" w:ascii="宋体" w:hAnsi="宋体" w:eastAsia="宋体" w:cs="宋体"/>
          <w:color w:val="auto"/>
          <w:spacing w:val="2"/>
          <w:kern w:val="2"/>
          <w:sz w:val="24"/>
          <w:szCs w:val="24"/>
          <w:lang w:val="en-US" w:eastAsia="zh-CN" w:bidi="ar-SA"/>
        </w:rPr>
        <w:t>工作</w:t>
      </w:r>
      <w:r>
        <w:rPr>
          <w:rFonts w:hint="eastAsia" w:ascii="宋体" w:hAnsi="宋体" w:eastAsia="宋体" w:cs="宋体"/>
          <w:color w:val="auto"/>
          <w:spacing w:val="2"/>
          <w:kern w:val="2"/>
          <w:sz w:val="24"/>
          <w:szCs w:val="24"/>
          <w:lang w:val="en-US" w:eastAsia="zh-CN" w:bidi="ar-SA"/>
        </w:rPr>
        <w:t>，需针对本项目情况进行报价</w:t>
      </w:r>
      <w:r>
        <w:rPr>
          <w:rFonts w:hint="default" w:ascii="宋体" w:hAnsi="宋体" w:eastAsia="宋体" w:cs="宋体"/>
          <w:color w:val="auto"/>
          <w:spacing w:val="2"/>
          <w:kern w:val="2"/>
          <w:sz w:val="24"/>
          <w:szCs w:val="24"/>
          <w:lang w:val="en-US" w:eastAsia="zh-CN" w:bidi="ar-SA"/>
        </w:rPr>
        <w:t>。</w:t>
      </w:r>
    </w:p>
    <w:p w14:paraId="712D820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68" w:firstLineChars="200"/>
        <w:jc w:val="left"/>
        <w:textAlignment w:val="auto"/>
        <w:rPr>
          <w:rFonts w:hint="default"/>
          <w:color w:val="auto"/>
          <w:spacing w:val="-3"/>
          <w:sz w:val="24"/>
          <w:szCs w:val="24"/>
          <w:lang w:val="en-US" w:eastAsia="zh-CN"/>
        </w:rPr>
      </w:pPr>
    </w:p>
    <w:p w14:paraId="73B85CA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68" w:firstLineChars="200"/>
        <w:jc w:val="left"/>
        <w:textAlignment w:val="auto"/>
        <w:rPr>
          <w:rFonts w:hint="default" w:asciiTheme="minorHAnsi" w:hAnsiTheme="minorHAnsi" w:eastAsiaTheme="minorEastAsia" w:cstheme="minorBidi"/>
          <w:color w:val="auto"/>
          <w:spacing w:val="-3"/>
          <w:kern w:val="2"/>
          <w:sz w:val="24"/>
          <w:szCs w:val="24"/>
          <w:lang w:val="en-US" w:eastAsia="zh-CN" w:bidi="ar-SA"/>
        </w:rPr>
      </w:pPr>
      <w:r>
        <w:rPr>
          <w:rFonts w:hint="default"/>
          <w:color w:val="auto"/>
          <w:spacing w:val="-3"/>
          <w:sz w:val="24"/>
          <w:szCs w:val="24"/>
          <w:lang w:val="en-US" w:eastAsia="zh-CN"/>
        </w:rPr>
        <w:t>报价依据：</w:t>
      </w:r>
      <w:r>
        <w:rPr>
          <w:rFonts w:hint="eastAsia" w:asciiTheme="minorHAnsi" w:hAnsiTheme="minorHAnsi" w:eastAsiaTheme="minorEastAsia" w:cstheme="minorBidi"/>
          <w:color w:val="auto"/>
          <w:spacing w:val="-3"/>
          <w:kern w:val="2"/>
          <w:sz w:val="24"/>
          <w:szCs w:val="24"/>
          <w:lang w:val="en-US" w:eastAsia="zh-CN" w:bidi="ar-SA"/>
        </w:rPr>
        <w:t>国家计委、建设部关于发布 《工程勘察设计收费管理规定》的通知二</w:t>
      </w:r>
      <w:r>
        <w:rPr>
          <w:rFonts w:hint="default" w:asciiTheme="minorHAnsi" w:hAnsiTheme="minorHAnsi" w:eastAsiaTheme="minorEastAsia" w:cstheme="minorBidi"/>
          <w:color w:val="auto"/>
          <w:spacing w:val="-3"/>
          <w:kern w:val="2"/>
          <w:sz w:val="24"/>
          <w:szCs w:val="24"/>
          <w:lang w:val="en-US" w:eastAsia="zh-CN" w:bidi="ar-SA"/>
        </w:rPr>
        <w:t>00</w:t>
      </w:r>
      <w:r>
        <w:rPr>
          <w:rFonts w:hint="eastAsia" w:asciiTheme="minorHAnsi" w:hAnsiTheme="minorHAnsi" w:eastAsiaTheme="minorEastAsia" w:cstheme="minorBidi"/>
          <w:color w:val="auto"/>
          <w:spacing w:val="-3"/>
          <w:kern w:val="2"/>
          <w:sz w:val="24"/>
          <w:szCs w:val="24"/>
          <w:lang w:val="en-US" w:eastAsia="zh-CN" w:bidi="ar-SA"/>
        </w:rPr>
        <w:t>二年一月七日计价格</w:t>
      </w:r>
      <w:r>
        <w:rPr>
          <w:rFonts w:hint="default" w:asciiTheme="minorHAnsi" w:hAnsiTheme="minorHAnsi" w:eastAsiaTheme="minorEastAsia" w:cstheme="minorBidi"/>
          <w:color w:val="auto"/>
          <w:spacing w:val="-3"/>
          <w:kern w:val="2"/>
          <w:sz w:val="24"/>
          <w:szCs w:val="24"/>
          <w:lang w:val="en-US" w:eastAsia="zh-CN" w:bidi="ar-SA"/>
        </w:rPr>
        <w:t>[2002]10</w:t>
      </w:r>
      <w:r>
        <w:rPr>
          <w:rFonts w:hint="eastAsia" w:asciiTheme="minorHAnsi" w:hAnsiTheme="minorHAnsi" w:eastAsiaTheme="minorEastAsia" w:cstheme="minorBidi"/>
          <w:color w:val="auto"/>
          <w:spacing w:val="-3"/>
          <w:kern w:val="2"/>
          <w:sz w:val="24"/>
          <w:szCs w:val="24"/>
          <w:lang w:val="en-US" w:eastAsia="zh-CN" w:bidi="ar-SA"/>
        </w:rPr>
        <w:t>号</w:t>
      </w:r>
      <w:r>
        <w:rPr>
          <w:rFonts w:hint="eastAsia" w:cstheme="minorBidi"/>
          <w:color w:val="auto"/>
          <w:spacing w:val="-3"/>
          <w:kern w:val="2"/>
          <w:sz w:val="24"/>
          <w:szCs w:val="24"/>
          <w:lang w:val="en-US" w:eastAsia="zh-CN" w:bidi="ar-SA"/>
        </w:rPr>
        <w:t>文</w:t>
      </w:r>
    </w:p>
    <w:p w14:paraId="2210C9FF">
      <w:pPr>
        <w:pStyle w:val="9"/>
        <w:spacing w:line="360" w:lineRule="auto"/>
        <w:ind w:firstLine="468" w:firstLineChars="200"/>
        <w:jc w:val="both"/>
        <w:rPr>
          <w:rFonts w:hint="eastAsia"/>
          <w:color w:val="auto"/>
          <w:spacing w:val="-3"/>
          <w:sz w:val="24"/>
          <w:szCs w:val="24"/>
          <w:lang w:val="en-US" w:eastAsia="zh-CN"/>
        </w:rPr>
      </w:pPr>
      <w:r>
        <w:rPr>
          <w:rFonts w:hint="eastAsia"/>
          <w:color w:val="auto"/>
          <w:spacing w:val="-3"/>
          <w:sz w:val="24"/>
          <w:szCs w:val="24"/>
          <w:lang w:val="en-US" w:eastAsia="zh-CN"/>
        </w:rPr>
        <w:t>根据《工程设计收费基价表》（附表一）查找确定计费额200万元以内的收费基价为</w:t>
      </w:r>
      <w:r>
        <w:rPr>
          <w:rFonts w:hint="default"/>
          <w:color w:val="auto"/>
          <w:spacing w:val="-3"/>
          <w:sz w:val="24"/>
          <w:szCs w:val="24"/>
          <w:lang w:val="en-US" w:eastAsia="zh-CN"/>
        </w:rPr>
        <w:t>9万元</w:t>
      </w:r>
      <w:r>
        <w:rPr>
          <w:rFonts w:hint="eastAsia"/>
          <w:color w:val="auto"/>
          <w:spacing w:val="-3"/>
          <w:sz w:val="24"/>
          <w:szCs w:val="24"/>
          <w:lang w:val="en-US" w:eastAsia="zh-CN"/>
        </w:rPr>
        <w:t>。</w:t>
      </w:r>
      <w:bookmarkStart w:id="0" w:name="_GoBack"/>
      <w:bookmarkEnd w:id="0"/>
    </w:p>
    <w:p w14:paraId="36C01131">
      <w:pPr>
        <w:pStyle w:val="9"/>
        <w:spacing w:line="360" w:lineRule="auto"/>
        <w:ind w:firstLine="468" w:firstLineChars="200"/>
        <w:jc w:val="both"/>
        <w:rPr>
          <w:rFonts w:hint="default"/>
          <w:color w:val="auto"/>
          <w:spacing w:val="-3"/>
          <w:sz w:val="24"/>
          <w:szCs w:val="24"/>
          <w:lang w:val="en-US" w:eastAsia="zh-CN"/>
        </w:rPr>
      </w:pPr>
      <w:r>
        <w:rPr>
          <w:rFonts w:hint="eastAsia"/>
          <w:color w:val="auto"/>
          <w:spacing w:val="-3"/>
          <w:sz w:val="24"/>
          <w:szCs w:val="24"/>
          <w:lang w:val="en-US" w:eastAsia="zh-CN"/>
        </w:rPr>
        <w:t>则：基本设计收费=9*专业调整系数*工程复杂程度调整系数*附加调整系数</w:t>
      </w:r>
    </w:p>
    <w:p w14:paraId="70AB8E83">
      <w:pPr>
        <w:pStyle w:val="9"/>
        <w:spacing w:line="360" w:lineRule="auto"/>
        <w:ind w:firstLine="468" w:firstLineChars="200"/>
        <w:jc w:val="both"/>
        <w:rPr>
          <w:rFonts w:hint="default"/>
          <w:color w:val="auto"/>
          <w:spacing w:val="-3"/>
          <w:sz w:val="24"/>
          <w:szCs w:val="24"/>
          <w:lang w:val="en-US" w:eastAsia="zh-CN"/>
        </w:rPr>
      </w:pPr>
      <w:r>
        <w:rPr>
          <w:rFonts w:hint="default"/>
          <w:color w:val="auto"/>
          <w:spacing w:val="-3"/>
          <w:sz w:val="24"/>
          <w:szCs w:val="24"/>
          <w:lang w:val="en-US" w:eastAsia="zh-CN"/>
        </w:rPr>
        <w:t>调整系数：改造附加调整系数去1.2</w:t>
      </w:r>
      <w:r>
        <w:rPr>
          <w:rFonts w:hint="eastAsia"/>
          <w:color w:val="auto"/>
          <w:spacing w:val="-3"/>
          <w:sz w:val="24"/>
          <w:szCs w:val="24"/>
          <w:lang w:val="en-US" w:eastAsia="zh-CN"/>
        </w:rPr>
        <w:t>（总则1.0.12）</w:t>
      </w:r>
      <w:r>
        <w:rPr>
          <w:rFonts w:hint="default"/>
          <w:color w:val="auto"/>
          <w:spacing w:val="-3"/>
          <w:sz w:val="24"/>
          <w:szCs w:val="24"/>
          <w:lang w:val="en-US" w:eastAsia="zh-CN"/>
        </w:rPr>
        <w:t>，精装修附加调整系数取1.5</w:t>
      </w:r>
      <w:r>
        <w:rPr>
          <w:rFonts w:hint="eastAsia"/>
          <w:color w:val="auto"/>
          <w:spacing w:val="-3"/>
          <w:sz w:val="24"/>
          <w:szCs w:val="24"/>
          <w:lang w:val="en-US" w:eastAsia="zh-CN"/>
        </w:rPr>
        <w:t>（表7.3-1）。</w:t>
      </w:r>
    </w:p>
    <w:p w14:paraId="6BC97439">
      <w:pPr>
        <w:pStyle w:val="9"/>
        <w:spacing w:line="360" w:lineRule="auto"/>
        <w:ind w:firstLine="468" w:firstLineChars="200"/>
        <w:jc w:val="both"/>
        <w:rPr>
          <w:rFonts w:hint="default"/>
          <w:color w:val="auto"/>
          <w:spacing w:val="-3"/>
          <w:sz w:val="24"/>
          <w:szCs w:val="24"/>
          <w:lang w:val="en-US" w:eastAsia="zh-CN"/>
        </w:rPr>
      </w:pPr>
      <w:r>
        <w:rPr>
          <w:rFonts w:hint="default"/>
          <w:color w:val="auto"/>
          <w:spacing w:val="-3"/>
          <w:sz w:val="24"/>
          <w:szCs w:val="24"/>
          <w:lang w:val="en-US" w:eastAsia="zh-CN"/>
        </w:rPr>
        <w:t>按国家取费标准</w:t>
      </w:r>
      <w:r>
        <w:rPr>
          <w:rFonts w:hint="eastAsia"/>
          <w:color w:val="auto"/>
          <w:spacing w:val="-3"/>
          <w:sz w:val="24"/>
          <w:szCs w:val="24"/>
          <w:lang w:val="en-US" w:eastAsia="zh-CN"/>
        </w:rPr>
        <w:t>本项目</w:t>
      </w:r>
      <w:r>
        <w:rPr>
          <w:rFonts w:hint="default"/>
          <w:color w:val="auto"/>
          <w:spacing w:val="-3"/>
          <w:sz w:val="24"/>
          <w:szCs w:val="24"/>
          <w:lang w:val="en-US" w:eastAsia="zh-CN"/>
        </w:rPr>
        <w:t>取费</w:t>
      </w:r>
      <w:r>
        <w:rPr>
          <w:rFonts w:hint="eastAsia"/>
          <w:color w:val="auto"/>
          <w:spacing w:val="-3"/>
          <w:sz w:val="24"/>
          <w:szCs w:val="24"/>
          <w:lang w:val="en-US" w:eastAsia="zh-CN"/>
        </w:rPr>
        <w:t>应</w:t>
      </w:r>
      <w:r>
        <w:rPr>
          <w:rFonts w:hint="default"/>
          <w:color w:val="auto"/>
          <w:spacing w:val="-3"/>
          <w:sz w:val="24"/>
          <w:szCs w:val="24"/>
          <w:lang w:val="en-US" w:eastAsia="zh-CN"/>
        </w:rPr>
        <w:t>为：9</w:t>
      </w:r>
      <w:r>
        <w:rPr>
          <w:rFonts w:hint="eastAsia"/>
          <w:color w:val="auto"/>
          <w:spacing w:val="-3"/>
          <w:sz w:val="24"/>
          <w:szCs w:val="24"/>
          <w:lang w:val="en-US" w:eastAsia="zh-CN"/>
        </w:rPr>
        <w:t>（工程设计收费基价）</w:t>
      </w:r>
      <w:r>
        <w:rPr>
          <w:rFonts w:hint="default"/>
          <w:color w:val="auto"/>
          <w:spacing w:val="-3"/>
          <w:sz w:val="24"/>
          <w:szCs w:val="24"/>
          <w:lang w:val="en-US" w:eastAsia="zh-CN"/>
        </w:rPr>
        <w:t>*1.2</w:t>
      </w:r>
      <w:r>
        <w:rPr>
          <w:rFonts w:hint="eastAsia"/>
          <w:color w:val="auto"/>
          <w:spacing w:val="-3"/>
          <w:sz w:val="24"/>
          <w:szCs w:val="24"/>
          <w:lang w:val="en-US" w:eastAsia="zh-CN"/>
        </w:rPr>
        <w:t>（改造</w:t>
      </w:r>
      <w:r>
        <w:rPr>
          <w:rFonts w:hint="default"/>
          <w:color w:val="auto"/>
          <w:spacing w:val="-3"/>
          <w:sz w:val="24"/>
          <w:szCs w:val="24"/>
          <w:lang w:val="en-US" w:eastAsia="zh-CN"/>
        </w:rPr>
        <w:t>附加调整系数</w:t>
      </w:r>
      <w:r>
        <w:rPr>
          <w:rFonts w:hint="eastAsia"/>
          <w:color w:val="auto"/>
          <w:spacing w:val="-3"/>
          <w:sz w:val="24"/>
          <w:szCs w:val="24"/>
          <w:lang w:val="en-US" w:eastAsia="zh-CN"/>
        </w:rPr>
        <w:t>）</w:t>
      </w:r>
      <w:r>
        <w:rPr>
          <w:rFonts w:hint="default"/>
          <w:color w:val="auto"/>
          <w:spacing w:val="-3"/>
          <w:sz w:val="24"/>
          <w:szCs w:val="24"/>
          <w:lang w:val="en-US" w:eastAsia="zh-CN"/>
        </w:rPr>
        <w:t>*1.5</w:t>
      </w:r>
      <w:r>
        <w:rPr>
          <w:rFonts w:hint="eastAsia"/>
          <w:color w:val="auto"/>
          <w:spacing w:val="-3"/>
          <w:sz w:val="24"/>
          <w:szCs w:val="24"/>
          <w:lang w:val="en-US" w:eastAsia="zh-CN"/>
        </w:rPr>
        <w:t>（附加调整系数）</w:t>
      </w:r>
      <w:r>
        <w:rPr>
          <w:rFonts w:hint="default"/>
          <w:color w:val="auto"/>
          <w:spacing w:val="-3"/>
          <w:sz w:val="24"/>
          <w:szCs w:val="24"/>
          <w:lang w:val="en-US" w:eastAsia="zh-CN"/>
        </w:rPr>
        <w:t>=16.2万元</w:t>
      </w:r>
    </w:p>
    <w:p w14:paraId="5B452CC6">
      <w:pPr>
        <w:pStyle w:val="9"/>
        <w:spacing w:line="360" w:lineRule="auto"/>
        <w:ind w:firstLine="468" w:firstLineChars="200"/>
        <w:jc w:val="both"/>
        <w:rPr>
          <w:rFonts w:hint="default"/>
          <w:color w:val="auto"/>
          <w:spacing w:val="-3"/>
          <w:sz w:val="24"/>
          <w:szCs w:val="24"/>
          <w:lang w:val="en-US" w:eastAsia="zh-CN"/>
        </w:rPr>
      </w:pPr>
      <w:r>
        <w:rPr>
          <w:rFonts w:hint="eastAsia"/>
          <w:color w:val="auto"/>
          <w:spacing w:val="-3"/>
          <w:sz w:val="24"/>
          <w:szCs w:val="24"/>
          <w:lang w:val="en-US" w:eastAsia="zh-CN"/>
        </w:rPr>
        <w:t>由于项目规模较小，设计内容相对简单，各单位报价时应给予一定的优惠，现拟定小剧场基础装修(含消防)</w:t>
      </w:r>
      <w:r>
        <w:rPr>
          <w:rFonts w:hint="eastAsia"/>
          <w:color w:val="auto"/>
          <w:spacing w:val="-3"/>
          <w:sz w:val="24"/>
          <w:szCs w:val="24"/>
          <w:lang w:val="en-US" w:eastAsia="zh-CN"/>
        </w:rPr>
        <w:t>设计工作预算控制10万元以内（含税）</w:t>
      </w:r>
      <w:r>
        <w:rPr>
          <w:rFonts w:hint="eastAsia"/>
          <w:color w:val="auto"/>
          <w:spacing w:val="-3"/>
          <w:sz w:val="24"/>
          <w:szCs w:val="24"/>
          <w:lang w:val="en-US" w:eastAsia="zh-CN"/>
        </w:rPr>
        <w:t>，最终由下浮率报价最低单位中选本次设计工作。</w:t>
      </w:r>
    </w:p>
    <w:p w14:paraId="34BE4D4D">
      <w:pPr>
        <w:pStyle w:val="9"/>
        <w:spacing w:line="360" w:lineRule="auto"/>
        <w:ind w:firstLine="468" w:firstLineChars="200"/>
        <w:jc w:val="right"/>
        <w:rPr>
          <w:rFonts w:hint="eastAsia"/>
          <w:color w:val="auto"/>
          <w:spacing w:val="-3"/>
          <w:sz w:val="24"/>
          <w:szCs w:val="24"/>
          <w:lang w:val="en-US" w:eastAsia="zh-CN"/>
        </w:rPr>
      </w:pPr>
    </w:p>
    <w:p w14:paraId="37535614">
      <w:pPr>
        <w:pStyle w:val="9"/>
        <w:spacing w:line="360" w:lineRule="auto"/>
        <w:ind w:firstLine="468" w:firstLineChars="200"/>
        <w:jc w:val="right"/>
        <w:rPr>
          <w:rFonts w:hint="default"/>
          <w:color w:val="auto"/>
          <w:spacing w:val="-3"/>
          <w:sz w:val="24"/>
          <w:szCs w:val="24"/>
          <w:lang w:val="en-US" w:eastAsia="zh-CN"/>
        </w:rPr>
      </w:pPr>
      <w:r>
        <w:rPr>
          <w:rFonts w:hint="eastAsia"/>
          <w:color w:val="auto"/>
          <w:spacing w:val="-3"/>
          <w:sz w:val="24"/>
          <w:szCs w:val="24"/>
          <w:lang w:val="en-US" w:eastAsia="zh-CN"/>
        </w:rPr>
        <w:t>2026年8月4日</w:t>
      </w:r>
    </w:p>
    <w:sectPr>
      <w:headerReference r:id="rId3" w:type="default"/>
      <w:footerReference r:id="rId4" w:type="default"/>
      <w:pgSz w:w="11900" w:h="16840"/>
      <w:pgMar w:top="1040" w:right="1785" w:bottom="1280" w:left="1750" w:header="0" w:footer="994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AE8D309F-2D52-4D05-9275-AE4229BDB2DD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C46A2B21-E681-4BD2-957B-4B03714B82DB}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BEB61D">
    <w:pPr>
      <w:pStyle w:val="1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70385B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hmNjAzMWJlZjFkMmQwODUwMTJkYzE2ODFiYmFmYTcifQ=="/>
    <w:docVar w:name="KSO_WPS_MARK_KEY" w:val="fe174600-c0dd-4582-af32-38e0127cff28"/>
  </w:docVars>
  <w:rsids>
    <w:rsidRoot w:val="00487948"/>
    <w:rsid w:val="00010340"/>
    <w:rsid w:val="0004445D"/>
    <w:rsid w:val="000549BC"/>
    <w:rsid w:val="00061491"/>
    <w:rsid w:val="0008782A"/>
    <w:rsid w:val="000A5AB2"/>
    <w:rsid w:val="000B29D3"/>
    <w:rsid w:val="000B2FC1"/>
    <w:rsid w:val="000B5F43"/>
    <w:rsid w:val="000F1A0D"/>
    <w:rsid w:val="00101F61"/>
    <w:rsid w:val="00106DDC"/>
    <w:rsid w:val="00107611"/>
    <w:rsid w:val="00110713"/>
    <w:rsid w:val="001112F6"/>
    <w:rsid w:val="0013406A"/>
    <w:rsid w:val="00134BA6"/>
    <w:rsid w:val="00141D64"/>
    <w:rsid w:val="00152172"/>
    <w:rsid w:val="0015363D"/>
    <w:rsid w:val="00161277"/>
    <w:rsid w:val="00164C0E"/>
    <w:rsid w:val="00165E4D"/>
    <w:rsid w:val="00172528"/>
    <w:rsid w:val="001978B1"/>
    <w:rsid w:val="001A7B42"/>
    <w:rsid w:val="001C1F4E"/>
    <w:rsid w:val="001C56CC"/>
    <w:rsid w:val="001D0015"/>
    <w:rsid w:val="001D453A"/>
    <w:rsid w:val="001E3684"/>
    <w:rsid w:val="001E6607"/>
    <w:rsid w:val="001F2FB6"/>
    <w:rsid w:val="0020490C"/>
    <w:rsid w:val="002065EB"/>
    <w:rsid w:val="0021157B"/>
    <w:rsid w:val="002145E3"/>
    <w:rsid w:val="00220982"/>
    <w:rsid w:val="00222B29"/>
    <w:rsid w:val="00254D86"/>
    <w:rsid w:val="0026020A"/>
    <w:rsid w:val="002739C2"/>
    <w:rsid w:val="002818BA"/>
    <w:rsid w:val="00291057"/>
    <w:rsid w:val="00292AA2"/>
    <w:rsid w:val="002B25BD"/>
    <w:rsid w:val="002C3D54"/>
    <w:rsid w:val="002D3FE3"/>
    <w:rsid w:val="002E2A56"/>
    <w:rsid w:val="002E2C71"/>
    <w:rsid w:val="002F263D"/>
    <w:rsid w:val="00302D0C"/>
    <w:rsid w:val="00322B6C"/>
    <w:rsid w:val="00331631"/>
    <w:rsid w:val="0033786A"/>
    <w:rsid w:val="00361A22"/>
    <w:rsid w:val="00364DE9"/>
    <w:rsid w:val="00366A8F"/>
    <w:rsid w:val="003755E8"/>
    <w:rsid w:val="0037637D"/>
    <w:rsid w:val="00382DDC"/>
    <w:rsid w:val="0038358D"/>
    <w:rsid w:val="003969F8"/>
    <w:rsid w:val="003B18F8"/>
    <w:rsid w:val="003E5C75"/>
    <w:rsid w:val="003E70AF"/>
    <w:rsid w:val="003F4F0F"/>
    <w:rsid w:val="00401770"/>
    <w:rsid w:val="00403BD1"/>
    <w:rsid w:val="00407ABC"/>
    <w:rsid w:val="0047146E"/>
    <w:rsid w:val="004727D3"/>
    <w:rsid w:val="004742D8"/>
    <w:rsid w:val="00474753"/>
    <w:rsid w:val="0048511D"/>
    <w:rsid w:val="00487948"/>
    <w:rsid w:val="00497DBB"/>
    <w:rsid w:val="004A2C2D"/>
    <w:rsid w:val="004A31EB"/>
    <w:rsid w:val="004A5A8D"/>
    <w:rsid w:val="004D31C6"/>
    <w:rsid w:val="004F1A40"/>
    <w:rsid w:val="004F22A5"/>
    <w:rsid w:val="004F3D76"/>
    <w:rsid w:val="00511238"/>
    <w:rsid w:val="005154E0"/>
    <w:rsid w:val="00521A96"/>
    <w:rsid w:val="005231F3"/>
    <w:rsid w:val="00532A79"/>
    <w:rsid w:val="00541F5E"/>
    <w:rsid w:val="0054211D"/>
    <w:rsid w:val="005663C3"/>
    <w:rsid w:val="0057439C"/>
    <w:rsid w:val="00576CBC"/>
    <w:rsid w:val="00577860"/>
    <w:rsid w:val="0059056B"/>
    <w:rsid w:val="0059085B"/>
    <w:rsid w:val="00590FB3"/>
    <w:rsid w:val="00594C10"/>
    <w:rsid w:val="005A4AE7"/>
    <w:rsid w:val="005A67ED"/>
    <w:rsid w:val="005B1F68"/>
    <w:rsid w:val="005C2349"/>
    <w:rsid w:val="005C40EC"/>
    <w:rsid w:val="005C460A"/>
    <w:rsid w:val="005D0DB5"/>
    <w:rsid w:val="005F17A9"/>
    <w:rsid w:val="00601D6C"/>
    <w:rsid w:val="00603D4F"/>
    <w:rsid w:val="00625587"/>
    <w:rsid w:val="006270A1"/>
    <w:rsid w:val="00632819"/>
    <w:rsid w:val="0063768C"/>
    <w:rsid w:val="006414B7"/>
    <w:rsid w:val="006464BA"/>
    <w:rsid w:val="00650059"/>
    <w:rsid w:val="0067051D"/>
    <w:rsid w:val="00673F75"/>
    <w:rsid w:val="006836B1"/>
    <w:rsid w:val="0068681F"/>
    <w:rsid w:val="00691FEA"/>
    <w:rsid w:val="0069493B"/>
    <w:rsid w:val="006A0851"/>
    <w:rsid w:val="006B27AB"/>
    <w:rsid w:val="006C6116"/>
    <w:rsid w:val="006D3609"/>
    <w:rsid w:val="006E41FF"/>
    <w:rsid w:val="006E70C6"/>
    <w:rsid w:val="006F2B44"/>
    <w:rsid w:val="006F38E5"/>
    <w:rsid w:val="006F4F1A"/>
    <w:rsid w:val="00704FD6"/>
    <w:rsid w:val="00706776"/>
    <w:rsid w:val="00710FE7"/>
    <w:rsid w:val="00717BA7"/>
    <w:rsid w:val="00723FDF"/>
    <w:rsid w:val="00731FF6"/>
    <w:rsid w:val="007331FD"/>
    <w:rsid w:val="00734A3A"/>
    <w:rsid w:val="0073662C"/>
    <w:rsid w:val="00761978"/>
    <w:rsid w:val="00766452"/>
    <w:rsid w:val="00775C53"/>
    <w:rsid w:val="00775F47"/>
    <w:rsid w:val="007821E4"/>
    <w:rsid w:val="00782703"/>
    <w:rsid w:val="00790F3C"/>
    <w:rsid w:val="0079267D"/>
    <w:rsid w:val="007A1D41"/>
    <w:rsid w:val="007A209C"/>
    <w:rsid w:val="007A37D6"/>
    <w:rsid w:val="007A3A5F"/>
    <w:rsid w:val="007A6FF5"/>
    <w:rsid w:val="007B274C"/>
    <w:rsid w:val="007C4AD6"/>
    <w:rsid w:val="007D2B30"/>
    <w:rsid w:val="007E15CF"/>
    <w:rsid w:val="007E2DBE"/>
    <w:rsid w:val="007E5AA3"/>
    <w:rsid w:val="007E7946"/>
    <w:rsid w:val="007F10CD"/>
    <w:rsid w:val="007F52C4"/>
    <w:rsid w:val="008044E8"/>
    <w:rsid w:val="008248DA"/>
    <w:rsid w:val="00836B67"/>
    <w:rsid w:val="008553F0"/>
    <w:rsid w:val="00860F15"/>
    <w:rsid w:val="00890EF7"/>
    <w:rsid w:val="00892B72"/>
    <w:rsid w:val="00893A97"/>
    <w:rsid w:val="00894724"/>
    <w:rsid w:val="00894A2C"/>
    <w:rsid w:val="0089768B"/>
    <w:rsid w:val="008A23D0"/>
    <w:rsid w:val="008A49CD"/>
    <w:rsid w:val="008B0F42"/>
    <w:rsid w:val="008D268A"/>
    <w:rsid w:val="008E1E4B"/>
    <w:rsid w:val="008E5E89"/>
    <w:rsid w:val="008F3271"/>
    <w:rsid w:val="0090197D"/>
    <w:rsid w:val="00903690"/>
    <w:rsid w:val="00906453"/>
    <w:rsid w:val="0091317C"/>
    <w:rsid w:val="0092098E"/>
    <w:rsid w:val="00925B46"/>
    <w:rsid w:val="00930341"/>
    <w:rsid w:val="00935FB4"/>
    <w:rsid w:val="009416A3"/>
    <w:rsid w:val="0094679F"/>
    <w:rsid w:val="009578CB"/>
    <w:rsid w:val="00963EA1"/>
    <w:rsid w:val="0098055B"/>
    <w:rsid w:val="00984EE1"/>
    <w:rsid w:val="00986E46"/>
    <w:rsid w:val="009D6043"/>
    <w:rsid w:val="009D74F5"/>
    <w:rsid w:val="009E712E"/>
    <w:rsid w:val="00A01C77"/>
    <w:rsid w:val="00A26279"/>
    <w:rsid w:val="00A427FB"/>
    <w:rsid w:val="00A47083"/>
    <w:rsid w:val="00A54CD1"/>
    <w:rsid w:val="00A7209B"/>
    <w:rsid w:val="00A76194"/>
    <w:rsid w:val="00A82199"/>
    <w:rsid w:val="00A85342"/>
    <w:rsid w:val="00A91266"/>
    <w:rsid w:val="00A93637"/>
    <w:rsid w:val="00A958BA"/>
    <w:rsid w:val="00AA7197"/>
    <w:rsid w:val="00AB5042"/>
    <w:rsid w:val="00AC4534"/>
    <w:rsid w:val="00AC5E75"/>
    <w:rsid w:val="00AD721B"/>
    <w:rsid w:val="00AE27EA"/>
    <w:rsid w:val="00AF33F9"/>
    <w:rsid w:val="00AF38E6"/>
    <w:rsid w:val="00AF51C5"/>
    <w:rsid w:val="00AF7C1E"/>
    <w:rsid w:val="00B01EDA"/>
    <w:rsid w:val="00B170D0"/>
    <w:rsid w:val="00B325F7"/>
    <w:rsid w:val="00B3642C"/>
    <w:rsid w:val="00B40B89"/>
    <w:rsid w:val="00B40FC1"/>
    <w:rsid w:val="00B412D6"/>
    <w:rsid w:val="00B413BF"/>
    <w:rsid w:val="00B47410"/>
    <w:rsid w:val="00B5550A"/>
    <w:rsid w:val="00B60CDB"/>
    <w:rsid w:val="00B65955"/>
    <w:rsid w:val="00B67790"/>
    <w:rsid w:val="00B76A3E"/>
    <w:rsid w:val="00B778C7"/>
    <w:rsid w:val="00B84274"/>
    <w:rsid w:val="00B90A7B"/>
    <w:rsid w:val="00B95B28"/>
    <w:rsid w:val="00BA438D"/>
    <w:rsid w:val="00BC62D5"/>
    <w:rsid w:val="00BE4132"/>
    <w:rsid w:val="00BE4846"/>
    <w:rsid w:val="00BF49F7"/>
    <w:rsid w:val="00BF6123"/>
    <w:rsid w:val="00C41AE3"/>
    <w:rsid w:val="00C4318D"/>
    <w:rsid w:val="00C46DDD"/>
    <w:rsid w:val="00C541C0"/>
    <w:rsid w:val="00C7111C"/>
    <w:rsid w:val="00C72AA4"/>
    <w:rsid w:val="00C74149"/>
    <w:rsid w:val="00C75583"/>
    <w:rsid w:val="00C85A31"/>
    <w:rsid w:val="00CB225D"/>
    <w:rsid w:val="00CC0ABF"/>
    <w:rsid w:val="00CC345B"/>
    <w:rsid w:val="00CC4D2E"/>
    <w:rsid w:val="00CC72BF"/>
    <w:rsid w:val="00CD0A97"/>
    <w:rsid w:val="00CD2465"/>
    <w:rsid w:val="00CD7D17"/>
    <w:rsid w:val="00CE09F8"/>
    <w:rsid w:val="00CF306F"/>
    <w:rsid w:val="00CF5DA0"/>
    <w:rsid w:val="00D17668"/>
    <w:rsid w:val="00D2012A"/>
    <w:rsid w:val="00D30607"/>
    <w:rsid w:val="00D61CCB"/>
    <w:rsid w:val="00D62D6F"/>
    <w:rsid w:val="00D7607B"/>
    <w:rsid w:val="00D76D6E"/>
    <w:rsid w:val="00D843C7"/>
    <w:rsid w:val="00D95CCA"/>
    <w:rsid w:val="00DA1738"/>
    <w:rsid w:val="00DA3CD0"/>
    <w:rsid w:val="00DB46B7"/>
    <w:rsid w:val="00DC57AC"/>
    <w:rsid w:val="00DF2878"/>
    <w:rsid w:val="00E04447"/>
    <w:rsid w:val="00E10B5F"/>
    <w:rsid w:val="00E13E82"/>
    <w:rsid w:val="00E21C19"/>
    <w:rsid w:val="00E23962"/>
    <w:rsid w:val="00E364C2"/>
    <w:rsid w:val="00E6046B"/>
    <w:rsid w:val="00E62210"/>
    <w:rsid w:val="00E64CA2"/>
    <w:rsid w:val="00E67B7C"/>
    <w:rsid w:val="00E706DE"/>
    <w:rsid w:val="00E92D41"/>
    <w:rsid w:val="00E940AD"/>
    <w:rsid w:val="00EA374E"/>
    <w:rsid w:val="00EA6CBB"/>
    <w:rsid w:val="00EB60F9"/>
    <w:rsid w:val="00EC577A"/>
    <w:rsid w:val="00EC7CD8"/>
    <w:rsid w:val="00ED0719"/>
    <w:rsid w:val="00ED2EE5"/>
    <w:rsid w:val="00EE5E3D"/>
    <w:rsid w:val="00F072B2"/>
    <w:rsid w:val="00F2460F"/>
    <w:rsid w:val="00F33B28"/>
    <w:rsid w:val="00F366E2"/>
    <w:rsid w:val="00F446C8"/>
    <w:rsid w:val="00F449F2"/>
    <w:rsid w:val="00F44CC6"/>
    <w:rsid w:val="00F5662C"/>
    <w:rsid w:val="00F61383"/>
    <w:rsid w:val="00F65CE6"/>
    <w:rsid w:val="00F662EC"/>
    <w:rsid w:val="00F707B7"/>
    <w:rsid w:val="00F73DA7"/>
    <w:rsid w:val="00F7445F"/>
    <w:rsid w:val="00F915BB"/>
    <w:rsid w:val="00F918F2"/>
    <w:rsid w:val="00F93032"/>
    <w:rsid w:val="00F95247"/>
    <w:rsid w:val="00F96A61"/>
    <w:rsid w:val="00FE6647"/>
    <w:rsid w:val="00FF5728"/>
    <w:rsid w:val="01103E93"/>
    <w:rsid w:val="013C6C31"/>
    <w:rsid w:val="01415F08"/>
    <w:rsid w:val="01C02724"/>
    <w:rsid w:val="02296E92"/>
    <w:rsid w:val="023611A8"/>
    <w:rsid w:val="030E6033"/>
    <w:rsid w:val="03205300"/>
    <w:rsid w:val="0350044F"/>
    <w:rsid w:val="037B196F"/>
    <w:rsid w:val="039859AF"/>
    <w:rsid w:val="03A10A19"/>
    <w:rsid w:val="044B7594"/>
    <w:rsid w:val="0482488F"/>
    <w:rsid w:val="048F57A0"/>
    <w:rsid w:val="04A53828"/>
    <w:rsid w:val="04FC4223"/>
    <w:rsid w:val="05461B09"/>
    <w:rsid w:val="0569077C"/>
    <w:rsid w:val="0580326D"/>
    <w:rsid w:val="058916A3"/>
    <w:rsid w:val="059E36F3"/>
    <w:rsid w:val="059E5140"/>
    <w:rsid w:val="05B44D90"/>
    <w:rsid w:val="05BC001D"/>
    <w:rsid w:val="05C649F8"/>
    <w:rsid w:val="05E76E48"/>
    <w:rsid w:val="05F804C4"/>
    <w:rsid w:val="06176DB8"/>
    <w:rsid w:val="061816F7"/>
    <w:rsid w:val="062C4D3B"/>
    <w:rsid w:val="06DF3FC3"/>
    <w:rsid w:val="07110D76"/>
    <w:rsid w:val="074F1574"/>
    <w:rsid w:val="075B6322"/>
    <w:rsid w:val="08131640"/>
    <w:rsid w:val="08517143"/>
    <w:rsid w:val="08A20F17"/>
    <w:rsid w:val="090221EB"/>
    <w:rsid w:val="09D058E9"/>
    <w:rsid w:val="0A0B23FB"/>
    <w:rsid w:val="0A9D041D"/>
    <w:rsid w:val="0ABE2B42"/>
    <w:rsid w:val="0AFA4F04"/>
    <w:rsid w:val="0B464CA5"/>
    <w:rsid w:val="0B9A6E87"/>
    <w:rsid w:val="0BB5252A"/>
    <w:rsid w:val="0BE63521"/>
    <w:rsid w:val="0BEB5EF0"/>
    <w:rsid w:val="0C191D25"/>
    <w:rsid w:val="0C216212"/>
    <w:rsid w:val="0C360B29"/>
    <w:rsid w:val="0C392A94"/>
    <w:rsid w:val="0CA5180B"/>
    <w:rsid w:val="0CB8783D"/>
    <w:rsid w:val="0D466B4A"/>
    <w:rsid w:val="0D6E7E4F"/>
    <w:rsid w:val="0D773992"/>
    <w:rsid w:val="0E402EA7"/>
    <w:rsid w:val="0E8536A2"/>
    <w:rsid w:val="0E965538"/>
    <w:rsid w:val="0EAC0C2F"/>
    <w:rsid w:val="0F114F36"/>
    <w:rsid w:val="0F3A26DF"/>
    <w:rsid w:val="0F4E618A"/>
    <w:rsid w:val="0F6E2388"/>
    <w:rsid w:val="0F9242C9"/>
    <w:rsid w:val="0F9F4C83"/>
    <w:rsid w:val="0FC22400"/>
    <w:rsid w:val="0FEB5897"/>
    <w:rsid w:val="102D2243"/>
    <w:rsid w:val="103532AC"/>
    <w:rsid w:val="10521CAA"/>
    <w:rsid w:val="108C51BC"/>
    <w:rsid w:val="109808ED"/>
    <w:rsid w:val="10EE72CC"/>
    <w:rsid w:val="11020FDA"/>
    <w:rsid w:val="111501A6"/>
    <w:rsid w:val="111C281B"/>
    <w:rsid w:val="112847B9"/>
    <w:rsid w:val="118A6CA6"/>
    <w:rsid w:val="119F4A7B"/>
    <w:rsid w:val="122356AC"/>
    <w:rsid w:val="12E97BB3"/>
    <w:rsid w:val="139323BD"/>
    <w:rsid w:val="13D74A3A"/>
    <w:rsid w:val="147A51CE"/>
    <w:rsid w:val="14DD50A2"/>
    <w:rsid w:val="15107A3E"/>
    <w:rsid w:val="15131107"/>
    <w:rsid w:val="153C32D0"/>
    <w:rsid w:val="159C3EEC"/>
    <w:rsid w:val="15A07014"/>
    <w:rsid w:val="15F55FE2"/>
    <w:rsid w:val="15F630D7"/>
    <w:rsid w:val="16A448E1"/>
    <w:rsid w:val="170D1508"/>
    <w:rsid w:val="17291EEE"/>
    <w:rsid w:val="17355807"/>
    <w:rsid w:val="17604CAC"/>
    <w:rsid w:val="176EA083"/>
    <w:rsid w:val="17EB450E"/>
    <w:rsid w:val="18021E24"/>
    <w:rsid w:val="181F06C4"/>
    <w:rsid w:val="18AD2173"/>
    <w:rsid w:val="19CC03D7"/>
    <w:rsid w:val="19EB22EF"/>
    <w:rsid w:val="1A476B71"/>
    <w:rsid w:val="1A9227B5"/>
    <w:rsid w:val="1AA0456B"/>
    <w:rsid w:val="1AB10CCD"/>
    <w:rsid w:val="1AE654C9"/>
    <w:rsid w:val="1B304996"/>
    <w:rsid w:val="1B702331"/>
    <w:rsid w:val="1B7C6AA8"/>
    <w:rsid w:val="1BD712B5"/>
    <w:rsid w:val="1C2C7FE2"/>
    <w:rsid w:val="1C5D06D0"/>
    <w:rsid w:val="1D2C3E90"/>
    <w:rsid w:val="1DC3477C"/>
    <w:rsid w:val="1DEB1CD3"/>
    <w:rsid w:val="1DFB0507"/>
    <w:rsid w:val="1E287E84"/>
    <w:rsid w:val="1E2A6C01"/>
    <w:rsid w:val="1E4363C8"/>
    <w:rsid w:val="1E687B91"/>
    <w:rsid w:val="1E7012EB"/>
    <w:rsid w:val="1ECD3C27"/>
    <w:rsid w:val="1EF503D0"/>
    <w:rsid w:val="1EFE4329"/>
    <w:rsid w:val="1F046865"/>
    <w:rsid w:val="1F30765A"/>
    <w:rsid w:val="1F3A3F6A"/>
    <w:rsid w:val="1F93692A"/>
    <w:rsid w:val="1FA271A7"/>
    <w:rsid w:val="204D6D76"/>
    <w:rsid w:val="205E1FA5"/>
    <w:rsid w:val="20852B74"/>
    <w:rsid w:val="20A976C4"/>
    <w:rsid w:val="20CD1418"/>
    <w:rsid w:val="21154D5A"/>
    <w:rsid w:val="212251A4"/>
    <w:rsid w:val="21861C16"/>
    <w:rsid w:val="21921DDE"/>
    <w:rsid w:val="221F62DB"/>
    <w:rsid w:val="22333947"/>
    <w:rsid w:val="226A4C31"/>
    <w:rsid w:val="22C51B58"/>
    <w:rsid w:val="232748D0"/>
    <w:rsid w:val="23AE4FF1"/>
    <w:rsid w:val="23F81933"/>
    <w:rsid w:val="242B03F0"/>
    <w:rsid w:val="2441110D"/>
    <w:rsid w:val="246C5F66"/>
    <w:rsid w:val="24D64800"/>
    <w:rsid w:val="24EB195D"/>
    <w:rsid w:val="250C1FD0"/>
    <w:rsid w:val="251D7917"/>
    <w:rsid w:val="251F1BA0"/>
    <w:rsid w:val="255B1211"/>
    <w:rsid w:val="25891872"/>
    <w:rsid w:val="258A1146"/>
    <w:rsid w:val="25AD37B3"/>
    <w:rsid w:val="267A51E3"/>
    <w:rsid w:val="2775513E"/>
    <w:rsid w:val="278B7B24"/>
    <w:rsid w:val="278F7EA1"/>
    <w:rsid w:val="27BC406A"/>
    <w:rsid w:val="27BE1F01"/>
    <w:rsid w:val="27D17500"/>
    <w:rsid w:val="27D25752"/>
    <w:rsid w:val="27DD7CB7"/>
    <w:rsid w:val="280460CA"/>
    <w:rsid w:val="280653FC"/>
    <w:rsid w:val="281F5846"/>
    <w:rsid w:val="282835C4"/>
    <w:rsid w:val="2835491E"/>
    <w:rsid w:val="285055FC"/>
    <w:rsid w:val="28BB19B3"/>
    <w:rsid w:val="2988008E"/>
    <w:rsid w:val="29B1138B"/>
    <w:rsid w:val="29C915F5"/>
    <w:rsid w:val="29EE6148"/>
    <w:rsid w:val="29F43433"/>
    <w:rsid w:val="2A701253"/>
    <w:rsid w:val="2A82495C"/>
    <w:rsid w:val="2A9C65CB"/>
    <w:rsid w:val="2AB16559"/>
    <w:rsid w:val="2AD50ED4"/>
    <w:rsid w:val="2B0C2032"/>
    <w:rsid w:val="2B4A6ACD"/>
    <w:rsid w:val="2BB23DAA"/>
    <w:rsid w:val="2BBF5FEE"/>
    <w:rsid w:val="2BC90C1A"/>
    <w:rsid w:val="2BDB26FC"/>
    <w:rsid w:val="2C1E6FD1"/>
    <w:rsid w:val="2C527D44"/>
    <w:rsid w:val="2C813804"/>
    <w:rsid w:val="2D250ABE"/>
    <w:rsid w:val="2DB476A8"/>
    <w:rsid w:val="2E2047B4"/>
    <w:rsid w:val="2E2934D6"/>
    <w:rsid w:val="2E466872"/>
    <w:rsid w:val="2E9F6B99"/>
    <w:rsid w:val="2EA25753"/>
    <w:rsid w:val="2EE23F7A"/>
    <w:rsid w:val="2F6B39F6"/>
    <w:rsid w:val="2F7FDC0A"/>
    <w:rsid w:val="2F972DDE"/>
    <w:rsid w:val="2FB05D52"/>
    <w:rsid w:val="2FB359E6"/>
    <w:rsid w:val="2FFFDF60"/>
    <w:rsid w:val="306929CC"/>
    <w:rsid w:val="30B20C12"/>
    <w:rsid w:val="30DC567D"/>
    <w:rsid w:val="3102072B"/>
    <w:rsid w:val="315C4837"/>
    <w:rsid w:val="31727625"/>
    <w:rsid w:val="32435BF6"/>
    <w:rsid w:val="327B69E7"/>
    <w:rsid w:val="33353039"/>
    <w:rsid w:val="334046A7"/>
    <w:rsid w:val="33527747"/>
    <w:rsid w:val="33653914"/>
    <w:rsid w:val="33B341C3"/>
    <w:rsid w:val="33BF582C"/>
    <w:rsid w:val="33C63C91"/>
    <w:rsid w:val="33C8405F"/>
    <w:rsid w:val="33F151B2"/>
    <w:rsid w:val="34043597"/>
    <w:rsid w:val="342A7E7F"/>
    <w:rsid w:val="342E0B26"/>
    <w:rsid w:val="34A264AC"/>
    <w:rsid w:val="34A34D93"/>
    <w:rsid w:val="34B50A37"/>
    <w:rsid w:val="3511135A"/>
    <w:rsid w:val="35C04A0D"/>
    <w:rsid w:val="3619454C"/>
    <w:rsid w:val="367C04BA"/>
    <w:rsid w:val="368220F2"/>
    <w:rsid w:val="36853C94"/>
    <w:rsid w:val="36B129D7"/>
    <w:rsid w:val="36EB413B"/>
    <w:rsid w:val="36F31E1F"/>
    <w:rsid w:val="36F80B6E"/>
    <w:rsid w:val="373FB8D7"/>
    <w:rsid w:val="37436A27"/>
    <w:rsid w:val="375F253A"/>
    <w:rsid w:val="37643B1F"/>
    <w:rsid w:val="377F0D27"/>
    <w:rsid w:val="379050D6"/>
    <w:rsid w:val="379D140C"/>
    <w:rsid w:val="37F1237C"/>
    <w:rsid w:val="38451629"/>
    <w:rsid w:val="387A5A4B"/>
    <w:rsid w:val="38813C09"/>
    <w:rsid w:val="390A6C2D"/>
    <w:rsid w:val="391334D5"/>
    <w:rsid w:val="39350AA4"/>
    <w:rsid w:val="39AC6B4D"/>
    <w:rsid w:val="39BD78E5"/>
    <w:rsid w:val="39CD7DD8"/>
    <w:rsid w:val="39DC5472"/>
    <w:rsid w:val="39EA1DCF"/>
    <w:rsid w:val="39FF3668"/>
    <w:rsid w:val="3A1C285D"/>
    <w:rsid w:val="3A7154BB"/>
    <w:rsid w:val="3A7C1A49"/>
    <w:rsid w:val="3A834587"/>
    <w:rsid w:val="3A957644"/>
    <w:rsid w:val="3AEB59BE"/>
    <w:rsid w:val="3B1B3515"/>
    <w:rsid w:val="3B1F28AE"/>
    <w:rsid w:val="3B800BCA"/>
    <w:rsid w:val="3B881B73"/>
    <w:rsid w:val="3B946BCC"/>
    <w:rsid w:val="3C61063B"/>
    <w:rsid w:val="3CC2593E"/>
    <w:rsid w:val="3CE24179"/>
    <w:rsid w:val="3CEB3B25"/>
    <w:rsid w:val="3CF52221"/>
    <w:rsid w:val="3D343A41"/>
    <w:rsid w:val="3D3E2AEA"/>
    <w:rsid w:val="3D477BF1"/>
    <w:rsid w:val="3D5D5666"/>
    <w:rsid w:val="3E1D252D"/>
    <w:rsid w:val="3E630A5B"/>
    <w:rsid w:val="3E6B35D7"/>
    <w:rsid w:val="3EBB6992"/>
    <w:rsid w:val="3EE53B65"/>
    <w:rsid w:val="3EFE20DF"/>
    <w:rsid w:val="3EFF4712"/>
    <w:rsid w:val="3F130671"/>
    <w:rsid w:val="3F4C2ED8"/>
    <w:rsid w:val="3F777B88"/>
    <w:rsid w:val="3F8213B4"/>
    <w:rsid w:val="3FBF3835"/>
    <w:rsid w:val="3FCBE0B3"/>
    <w:rsid w:val="3FCC1454"/>
    <w:rsid w:val="3FE66830"/>
    <w:rsid w:val="3FECB399"/>
    <w:rsid w:val="403666A1"/>
    <w:rsid w:val="40474D41"/>
    <w:rsid w:val="40990C0E"/>
    <w:rsid w:val="40C01C95"/>
    <w:rsid w:val="41006A35"/>
    <w:rsid w:val="410D1152"/>
    <w:rsid w:val="412B1985"/>
    <w:rsid w:val="41406E31"/>
    <w:rsid w:val="419440CF"/>
    <w:rsid w:val="41960531"/>
    <w:rsid w:val="41EE4ADF"/>
    <w:rsid w:val="420B38E3"/>
    <w:rsid w:val="429C39D4"/>
    <w:rsid w:val="436F7EA2"/>
    <w:rsid w:val="437168F4"/>
    <w:rsid w:val="43B05755"/>
    <w:rsid w:val="43FD296E"/>
    <w:rsid w:val="440A1978"/>
    <w:rsid w:val="441F5424"/>
    <w:rsid w:val="44235CF8"/>
    <w:rsid w:val="44387938"/>
    <w:rsid w:val="44C0374E"/>
    <w:rsid w:val="44C471B5"/>
    <w:rsid w:val="469F0A9E"/>
    <w:rsid w:val="47120BE6"/>
    <w:rsid w:val="471A45C8"/>
    <w:rsid w:val="47AA76FA"/>
    <w:rsid w:val="47B265AF"/>
    <w:rsid w:val="47C41CE9"/>
    <w:rsid w:val="481B4154"/>
    <w:rsid w:val="483C2FFD"/>
    <w:rsid w:val="48671E20"/>
    <w:rsid w:val="488A676D"/>
    <w:rsid w:val="48EB7FCA"/>
    <w:rsid w:val="48F0738F"/>
    <w:rsid w:val="492075A8"/>
    <w:rsid w:val="498A6B3E"/>
    <w:rsid w:val="49CF3448"/>
    <w:rsid w:val="49CF4FBA"/>
    <w:rsid w:val="4A5564A5"/>
    <w:rsid w:val="4A782A38"/>
    <w:rsid w:val="4AD13B44"/>
    <w:rsid w:val="4B0A2D55"/>
    <w:rsid w:val="4B232C74"/>
    <w:rsid w:val="4B38501D"/>
    <w:rsid w:val="4B7C7600"/>
    <w:rsid w:val="4B9D3A4B"/>
    <w:rsid w:val="4BAD43B0"/>
    <w:rsid w:val="4BD411EA"/>
    <w:rsid w:val="4BF4363A"/>
    <w:rsid w:val="4C190E34"/>
    <w:rsid w:val="4C1F777D"/>
    <w:rsid w:val="4C431E18"/>
    <w:rsid w:val="4C8C73CE"/>
    <w:rsid w:val="4C9D7A35"/>
    <w:rsid w:val="4CC50B32"/>
    <w:rsid w:val="4CDF7E46"/>
    <w:rsid w:val="4CF3744D"/>
    <w:rsid w:val="4CFD1C7A"/>
    <w:rsid w:val="4DAD1CF2"/>
    <w:rsid w:val="4DF30DF0"/>
    <w:rsid w:val="4E173610"/>
    <w:rsid w:val="4E52289A"/>
    <w:rsid w:val="4E5A0F17"/>
    <w:rsid w:val="4E5BC31F"/>
    <w:rsid w:val="4E5E2FEC"/>
    <w:rsid w:val="4E86609F"/>
    <w:rsid w:val="4EC763F3"/>
    <w:rsid w:val="4F0579A4"/>
    <w:rsid w:val="4F1A0BD9"/>
    <w:rsid w:val="4F270C42"/>
    <w:rsid w:val="4F5A1D9D"/>
    <w:rsid w:val="4FC00C1C"/>
    <w:rsid w:val="4FC03E8B"/>
    <w:rsid w:val="4FC5889E"/>
    <w:rsid w:val="4FD03A76"/>
    <w:rsid w:val="4FDFA3B3"/>
    <w:rsid w:val="4FE614EB"/>
    <w:rsid w:val="4FFF539F"/>
    <w:rsid w:val="4FFFCC32"/>
    <w:rsid w:val="500876B4"/>
    <w:rsid w:val="50327BA4"/>
    <w:rsid w:val="50482314"/>
    <w:rsid w:val="505268CA"/>
    <w:rsid w:val="508D1967"/>
    <w:rsid w:val="50C45D12"/>
    <w:rsid w:val="50DE3848"/>
    <w:rsid w:val="50EC2B32"/>
    <w:rsid w:val="51402E7D"/>
    <w:rsid w:val="52116737"/>
    <w:rsid w:val="5253098E"/>
    <w:rsid w:val="52684E53"/>
    <w:rsid w:val="529B480F"/>
    <w:rsid w:val="529F5400"/>
    <w:rsid w:val="52B616F4"/>
    <w:rsid w:val="52E54774"/>
    <w:rsid w:val="53025C4C"/>
    <w:rsid w:val="53230361"/>
    <w:rsid w:val="532323A6"/>
    <w:rsid w:val="532F62BD"/>
    <w:rsid w:val="53796262"/>
    <w:rsid w:val="537A2677"/>
    <w:rsid w:val="53986FA1"/>
    <w:rsid w:val="53995A38"/>
    <w:rsid w:val="53F27393"/>
    <w:rsid w:val="53F7040D"/>
    <w:rsid w:val="540168F4"/>
    <w:rsid w:val="54201F1A"/>
    <w:rsid w:val="5433727B"/>
    <w:rsid w:val="54420CBA"/>
    <w:rsid w:val="54743D13"/>
    <w:rsid w:val="547A48F8"/>
    <w:rsid w:val="54A500AB"/>
    <w:rsid w:val="54B27BEE"/>
    <w:rsid w:val="54DB5377"/>
    <w:rsid w:val="556226E0"/>
    <w:rsid w:val="55D86DBD"/>
    <w:rsid w:val="55E1259D"/>
    <w:rsid w:val="55EF4591"/>
    <w:rsid w:val="55F12998"/>
    <w:rsid w:val="560E52F8"/>
    <w:rsid w:val="567C04B4"/>
    <w:rsid w:val="56892BD1"/>
    <w:rsid w:val="574759E3"/>
    <w:rsid w:val="57E83927"/>
    <w:rsid w:val="57EFAE40"/>
    <w:rsid w:val="580746F5"/>
    <w:rsid w:val="582D7C4F"/>
    <w:rsid w:val="588C7385"/>
    <w:rsid w:val="58DE4060"/>
    <w:rsid w:val="58E50EDA"/>
    <w:rsid w:val="59356B5B"/>
    <w:rsid w:val="59873C4C"/>
    <w:rsid w:val="5998674A"/>
    <w:rsid w:val="59BB515A"/>
    <w:rsid w:val="59F314F4"/>
    <w:rsid w:val="5A023F12"/>
    <w:rsid w:val="5A121D0F"/>
    <w:rsid w:val="5A9520D9"/>
    <w:rsid w:val="5B220401"/>
    <w:rsid w:val="5B6501DF"/>
    <w:rsid w:val="5B9E91B6"/>
    <w:rsid w:val="5BBC30C5"/>
    <w:rsid w:val="5BF154A0"/>
    <w:rsid w:val="5C292E8C"/>
    <w:rsid w:val="5C2C2142"/>
    <w:rsid w:val="5C4952DC"/>
    <w:rsid w:val="5C7D7447"/>
    <w:rsid w:val="5CCB616F"/>
    <w:rsid w:val="5CED210B"/>
    <w:rsid w:val="5CFE5622"/>
    <w:rsid w:val="5DF50FBE"/>
    <w:rsid w:val="5E204746"/>
    <w:rsid w:val="5E8A2FE6"/>
    <w:rsid w:val="5EA93E10"/>
    <w:rsid w:val="5EAB0271"/>
    <w:rsid w:val="5ECA3D86"/>
    <w:rsid w:val="5EE50424"/>
    <w:rsid w:val="5EF91CFC"/>
    <w:rsid w:val="5F1F5C42"/>
    <w:rsid w:val="5F206F81"/>
    <w:rsid w:val="5F2D446A"/>
    <w:rsid w:val="5F6E2E3F"/>
    <w:rsid w:val="5F990328"/>
    <w:rsid w:val="5F9F7457"/>
    <w:rsid w:val="5FB66319"/>
    <w:rsid w:val="5FCCED9A"/>
    <w:rsid w:val="5FDB30C8"/>
    <w:rsid w:val="5FE0702F"/>
    <w:rsid w:val="5FFC741D"/>
    <w:rsid w:val="60340051"/>
    <w:rsid w:val="603E2C7E"/>
    <w:rsid w:val="608A5EC3"/>
    <w:rsid w:val="60AF6578"/>
    <w:rsid w:val="60B5689C"/>
    <w:rsid w:val="60C2056A"/>
    <w:rsid w:val="60D22257"/>
    <w:rsid w:val="60F21BEC"/>
    <w:rsid w:val="61016185"/>
    <w:rsid w:val="610F3D8D"/>
    <w:rsid w:val="61614476"/>
    <w:rsid w:val="6166529A"/>
    <w:rsid w:val="616A1D74"/>
    <w:rsid w:val="616D45D1"/>
    <w:rsid w:val="619212A1"/>
    <w:rsid w:val="619F14FA"/>
    <w:rsid w:val="626A5DD2"/>
    <w:rsid w:val="62D932E4"/>
    <w:rsid w:val="632717A7"/>
    <w:rsid w:val="636A572A"/>
    <w:rsid w:val="63AA5EFF"/>
    <w:rsid w:val="63BF4B07"/>
    <w:rsid w:val="63C17E4E"/>
    <w:rsid w:val="63EB6C79"/>
    <w:rsid w:val="64CC199C"/>
    <w:rsid w:val="64FD5FBF"/>
    <w:rsid w:val="651509C1"/>
    <w:rsid w:val="655645C6"/>
    <w:rsid w:val="655F347A"/>
    <w:rsid w:val="656C203B"/>
    <w:rsid w:val="657F1D6E"/>
    <w:rsid w:val="65D07CD0"/>
    <w:rsid w:val="664663E8"/>
    <w:rsid w:val="664D1BAA"/>
    <w:rsid w:val="668E55C6"/>
    <w:rsid w:val="66934E10"/>
    <w:rsid w:val="66BB0B84"/>
    <w:rsid w:val="672E75A8"/>
    <w:rsid w:val="67CE7CA8"/>
    <w:rsid w:val="68095AC2"/>
    <w:rsid w:val="680E4F44"/>
    <w:rsid w:val="6816291D"/>
    <w:rsid w:val="68D423D1"/>
    <w:rsid w:val="695B664F"/>
    <w:rsid w:val="69912070"/>
    <w:rsid w:val="69AE476F"/>
    <w:rsid w:val="6A35C59E"/>
    <w:rsid w:val="6A70612A"/>
    <w:rsid w:val="6A916876"/>
    <w:rsid w:val="6AA5208B"/>
    <w:rsid w:val="6B20636A"/>
    <w:rsid w:val="6B56181A"/>
    <w:rsid w:val="6BA077E8"/>
    <w:rsid w:val="6C2E35B2"/>
    <w:rsid w:val="6C3B27DE"/>
    <w:rsid w:val="6C7C7008"/>
    <w:rsid w:val="6C9929D0"/>
    <w:rsid w:val="6C9E3AB2"/>
    <w:rsid w:val="6CE9358F"/>
    <w:rsid w:val="6CEE224A"/>
    <w:rsid w:val="6DAC56CB"/>
    <w:rsid w:val="6DEBE2D9"/>
    <w:rsid w:val="6DECCB31"/>
    <w:rsid w:val="6DFE57FA"/>
    <w:rsid w:val="6DFF6484"/>
    <w:rsid w:val="6E230A28"/>
    <w:rsid w:val="6E510020"/>
    <w:rsid w:val="6ED829A4"/>
    <w:rsid w:val="6F142961"/>
    <w:rsid w:val="6F433BCC"/>
    <w:rsid w:val="6F5F7D90"/>
    <w:rsid w:val="6FBAA834"/>
    <w:rsid w:val="6FDD2B49"/>
    <w:rsid w:val="6FF7CB06"/>
    <w:rsid w:val="700C13D5"/>
    <w:rsid w:val="7027623F"/>
    <w:rsid w:val="7044249D"/>
    <w:rsid w:val="70477AD6"/>
    <w:rsid w:val="70611EC1"/>
    <w:rsid w:val="70912956"/>
    <w:rsid w:val="709A7A5C"/>
    <w:rsid w:val="70C03A02"/>
    <w:rsid w:val="70C1323B"/>
    <w:rsid w:val="70D00B53"/>
    <w:rsid w:val="710D46D2"/>
    <w:rsid w:val="71F47640"/>
    <w:rsid w:val="71F94E64"/>
    <w:rsid w:val="723F6B0D"/>
    <w:rsid w:val="72673CF0"/>
    <w:rsid w:val="72E79B85"/>
    <w:rsid w:val="72E96A79"/>
    <w:rsid w:val="72F45C7D"/>
    <w:rsid w:val="72FF553D"/>
    <w:rsid w:val="73285DAF"/>
    <w:rsid w:val="74213FF1"/>
    <w:rsid w:val="74231BF0"/>
    <w:rsid w:val="74EA7238"/>
    <w:rsid w:val="74F62CEB"/>
    <w:rsid w:val="75010A80"/>
    <w:rsid w:val="750758DC"/>
    <w:rsid w:val="75497CA3"/>
    <w:rsid w:val="75575F1C"/>
    <w:rsid w:val="755F74C6"/>
    <w:rsid w:val="758E5013"/>
    <w:rsid w:val="76143E0D"/>
    <w:rsid w:val="76181A97"/>
    <w:rsid w:val="763671E1"/>
    <w:rsid w:val="769F401E"/>
    <w:rsid w:val="76D30484"/>
    <w:rsid w:val="76E2215D"/>
    <w:rsid w:val="77B85795"/>
    <w:rsid w:val="77DEE2ED"/>
    <w:rsid w:val="77FE0380"/>
    <w:rsid w:val="782F4CD0"/>
    <w:rsid w:val="785E75C1"/>
    <w:rsid w:val="786A065C"/>
    <w:rsid w:val="78704158"/>
    <w:rsid w:val="78943229"/>
    <w:rsid w:val="790130F9"/>
    <w:rsid w:val="79CECE5D"/>
    <w:rsid w:val="7A0C4C60"/>
    <w:rsid w:val="7A1563A6"/>
    <w:rsid w:val="7A196362"/>
    <w:rsid w:val="7AE85AE5"/>
    <w:rsid w:val="7AFD0B5E"/>
    <w:rsid w:val="7B3112C5"/>
    <w:rsid w:val="7BDD8A2C"/>
    <w:rsid w:val="7BFA163B"/>
    <w:rsid w:val="7C7B30E6"/>
    <w:rsid w:val="7CC04CEF"/>
    <w:rsid w:val="7CC249E7"/>
    <w:rsid w:val="7CF24E15"/>
    <w:rsid w:val="7D2D0B54"/>
    <w:rsid w:val="7D7F0905"/>
    <w:rsid w:val="7D9907FD"/>
    <w:rsid w:val="7DC158DE"/>
    <w:rsid w:val="7DC761C6"/>
    <w:rsid w:val="7DCC6ADE"/>
    <w:rsid w:val="7DE60947"/>
    <w:rsid w:val="7DE79C15"/>
    <w:rsid w:val="7DEE7639"/>
    <w:rsid w:val="7DF86922"/>
    <w:rsid w:val="7E075D2D"/>
    <w:rsid w:val="7E644B44"/>
    <w:rsid w:val="7E7BEF33"/>
    <w:rsid w:val="7EAA6C50"/>
    <w:rsid w:val="7EFAEE77"/>
    <w:rsid w:val="7F062761"/>
    <w:rsid w:val="7F126040"/>
    <w:rsid w:val="7F1906E6"/>
    <w:rsid w:val="7F5644B3"/>
    <w:rsid w:val="7F5FA0B7"/>
    <w:rsid w:val="7F765B38"/>
    <w:rsid w:val="7F97B67E"/>
    <w:rsid w:val="7FDC4CF0"/>
    <w:rsid w:val="7FE71C5D"/>
    <w:rsid w:val="7FFB7D9A"/>
    <w:rsid w:val="7FFD06FE"/>
    <w:rsid w:val="7FFD6164"/>
    <w:rsid w:val="ABFEC823"/>
    <w:rsid w:val="B54C6379"/>
    <w:rsid w:val="B6FD811D"/>
    <w:rsid w:val="B7FB8213"/>
    <w:rsid w:val="BABF33E7"/>
    <w:rsid w:val="BFCFB665"/>
    <w:rsid w:val="BFEFEE28"/>
    <w:rsid w:val="BFFF166A"/>
    <w:rsid w:val="CBBAFBC3"/>
    <w:rsid w:val="CDFBE65B"/>
    <w:rsid w:val="CFFA3DD6"/>
    <w:rsid w:val="D4FFB14F"/>
    <w:rsid w:val="D9ED8CBD"/>
    <w:rsid w:val="DB2AC704"/>
    <w:rsid w:val="DBEB3797"/>
    <w:rsid w:val="DEE71881"/>
    <w:rsid w:val="DEFE605A"/>
    <w:rsid w:val="DF6E2AE3"/>
    <w:rsid w:val="DFBD3F39"/>
    <w:rsid w:val="DFFF4083"/>
    <w:rsid w:val="E1BFDB93"/>
    <w:rsid w:val="E5B04633"/>
    <w:rsid w:val="E7DF3EAF"/>
    <w:rsid w:val="EA1F6FEA"/>
    <w:rsid w:val="EFB32100"/>
    <w:rsid w:val="EFBF938C"/>
    <w:rsid w:val="EFBFFC53"/>
    <w:rsid w:val="EFFD19DB"/>
    <w:rsid w:val="F1652392"/>
    <w:rsid w:val="F3B759ED"/>
    <w:rsid w:val="F5FB73D6"/>
    <w:rsid w:val="F75B22EC"/>
    <w:rsid w:val="F77F9D7B"/>
    <w:rsid w:val="F79F7C41"/>
    <w:rsid w:val="F7D70ADF"/>
    <w:rsid w:val="F7FE654A"/>
    <w:rsid w:val="F7FFBA57"/>
    <w:rsid w:val="F9F78667"/>
    <w:rsid w:val="F9FB38E3"/>
    <w:rsid w:val="F9FCEB7F"/>
    <w:rsid w:val="FA789899"/>
    <w:rsid w:val="FBB6D255"/>
    <w:rsid w:val="FC5F34C2"/>
    <w:rsid w:val="FD77C8D8"/>
    <w:rsid w:val="FD7F98B2"/>
    <w:rsid w:val="FEBF1E0F"/>
    <w:rsid w:val="FEE9F4FC"/>
    <w:rsid w:val="FEFEEB52"/>
    <w:rsid w:val="FF47CCDD"/>
    <w:rsid w:val="FF7F5988"/>
    <w:rsid w:val="FFACDFB3"/>
    <w:rsid w:val="FFDAF7B6"/>
    <w:rsid w:val="FFF655D0"/>
    <w:rsid w:val="FFF7E4A6"/>
    <w:rsid w:val="FFFBA4AF"/>
    <w:rsid w:val="FFFBC7CF"/>
    <w:rsid w:val="FFFF6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line="576" w:lineRule="auto"/>
      <w:outlineLvl w:val="0"/>
    </w:pPr>
    <w:rPr>
      <w:b/>
      <w:kern w:val="44"/>
      <w:sz w:val="44"/>
    </w:rPr>
  </w:style>
  <w:style w:type="paragraph" w:styleId="3">
    <w:name w:val="heading 3"/>
    <w:basedOn w:val="1"/>
    <w:next w:val="4"/>
    <w:unhideWhenUsed/>
    <w:qFormat/>
    <w:uiPriority w:val="0"/>
    <w:pPr>
      <w:keepNext/>
      <w:keepLines/>
      <w:spacing w:before="260" w:after="260" w:line="415" w:lineRule="auto"/>
      <w:jc w:val="center"/>
      <w:outlineLvl w:val="2"/>
    </w:pPr>
    <w:rPr>
      <w:b/>
      <w:sz w:val="32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ind w:firstLine="420"/>
    </w:pPr>
    <w:rPr>
      <w:sz w:val="24"/>
    </w:rPr>
  </w:style>
  <w:style w:type="paragraph" w:styleId="5">
    <w:name w:val="annotation text"/>
    <w:basedOn w:val="1"/>
    <w:link w:val="24"/>
    <w:unhideWhenUsed/>
    <w:qFormat/>
    <w:uiPriority w:val="99"/>
    <w:pPr>
      <w:jc w:val="left"/>
    </w:pPr>
  </w:style>
  <w:style w:type="paragraph" w:styleId="6">
    <w:name w:val="Body Text"/>
    <w:basedOn w:val="1"/>
    <w:unhideWhenUsed/>
    <w:qFormat/>
    <w:uiPriority w:val="99"/>
    <w:pPr>
      <w:spacing w:after="120"/>
    </w:pPr>
  </w:style>
  <w:style w:type="paragraph" w:styleId="7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8">
    <w:name w:val="Body Text Indent 2"/>
    <w:basedOn w:val="1"/>
    <w:qFormat/>
    <w:uiPriority w:val="0"/>
    <w:pPr>
      <w:ind w:firstLine="480" w:firstLineChars="200"/>
    </w:pPr>
    <w:rPr>
      <w:sz w:val="24"/>
      <w:szCs w:val="24"/>
    </w:rPr>
  </w:style>
  <w:style w:type="paragraph" w:styleId="9">
    <w:name w:val="Balloon Text"/>
    <w:basedOn w:val="1"/>
    <w:link w:val="21"/>
    <w:unhideWhenUsed/>
    <w:qFormat/>
    <w:uiPriority w:val="99"/>
    <w:rPr>
      <w:sz w:val="18"/>
      <w:szCs w:val="18"/>
    </w:rPr>
  </w:style>
  <w:style w:type="paragraph" w:styleId="10">
    <w:name w:val="footer"/>
    <w:basedOn w:val="1"/>
    <w:link w:val="2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annotation subject"/>
    <w:basedOn w:val="5"/>
    <w:next w:val="5"/>
    <w:link w:val="25"/>
    <w:unhideWhenUsed/>
    <w:qFormat/>
    <w:uiPriority w:val="99"/>
    <w:rPr>
      <w:b/>
      <w:bCs/>
    </w:rPr>
  </w:style>
  <w:style w:type="table" w:styleId="14">
    <w:name w:val="Table Grid"/>
    <w:qFormat/>
    <w:uiPriority w:val="59"/>
    <w:rPr>
      <w:rFonts w:eastAsia="PMingLi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annotation reference"/>
    <w:basedOn w:val="15"/>
    <w:unhideWhenUsed/>
    <w:qFormat/>
    <w:uiPriority w:val="99"/>
    <w:rPr>
      <w:rFonts w:ascii="Times New Roman" w:hAnsi="Times New Roman" w:eastAsia="宋体" w:cs="Times New Roman"/>
      <w:sz w:val="21"/>
      <w:szCs w:val="21"/>
    </w:rPr>
  </w:style>
  <w:style w:type="paragraph" w:customStyle="1" w:styleId="17">
    <w:name w:val="Default"/>
    <w:qFormat/>
    <w:uiPriority w:val="0"/>
    <w:pPr>
      <w:widowControl w:val="0"/>
      <w:autoSpaceDE w:val="0"/>
      <w:autoSpaceDN w:val="0"/>
      <w:adjustRightInd w:val="0"/>
    </w:pPr>
    <w:rPr>
      <w:rFonts w:ascii="华文细黑" w:hAnsi="Times New Roman" w:eastAsia="华文细黑" w:cs="华文细黑"/>
      <w:color w:val="000000"/>
      <w:sz w:val="24"/>
      <w:szCs w:val="24"/>
      <w:lang w:val="en-US" w:eastAsia="zh-CN" w:bidi="ar-SA"/>
    </w:rPr>
  </w:style>
  <w:style w:type="character" w:customStyle="1" w:styleId="18">
    <w:name w:val="标题 1 字符"/>
    <w:basedOn w:val="15"/>
    <w:link w:val="2"/>
    <w:qFormat/>
    <w:uiPriority w:val="0"/>
    <w:rPr>
      <w:b/>
      <w:kern w:val="44"/>
      <w:sz w:val="44"/>
    </w:rPr>
  </w:style>
  <w:style w:type="character" w:customStyle="1" w:styleId="19">
    <w:name w:val="页眉 字符"/>
    <w:basedOn w:val="15"/>
    <w:link w:val="11"/>
    <w:qFormat/>
    <w:uiPriority w:val="99"/>
    <w:rPr>
      <w:kern w:val="2"/>
      <w:sz w:val="18"/>
      <w:szCs w:val="18"/>
    </w:rPr>
  </w:style>
  <w:style w:type="character" w:customStyle="1" w:styleId="20">
    <w:name w:val="页脚 字符"/>
    <w:basedOn w:val="15"/>
    <w:link w:val="10"/>
    <w:qFormat/>
    <w:uiPriority w:val="99"/>
    <w:rPr>
      <w:kern w:val="2"/>
      <w:sz w:val="18"/>
      <w:szCs w:val="18"/>
    </w:rPr>
  </w:style>
  <w:style w:type="character" w:customStyle="1" w:styleId="21">
    <w:name w:val="批注框文本 字符"/>
    <w:basedOn w:val="15"/>
    <w:link w:val="9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22">
    <w:name w:val="列出段落1"/>
    <w:basedOn w:val="1"/>
    <w:qFormat/>
    <w:uiPriority w:val="0"/>
    <w:pPr>
      <w:ind w:firstLine="420" w:firstLineChars="200"/>
    </w:pPr>
    <w:rPr>
      <w:rFonts w:ascii="Calibri" w:hAnsi="Calibri" w:eastAsia="宋体" w:cs="Calibri"/>
      <w:szCs w:val="21"/>
    </w:rPr>
  </w:style>
  <w:style w:type="paragraph" w:customStyle="1" w:styleId="23">
    <w:name w:val="列表段落1"/>
    <w:basedOn w:val="1"/>
    <w:qFormat/>
    <w:uiPriority w:val="34"/>
    <w:pPr>
      <w:ind w:firstLine="420" w:firstLineChars="200"/>
    </w:pPr>
  </w:style>
  <w:style w:type="character" w:customStyle="1" w:styleId="24">
    <w:name w:val="批注文字 字符"/>
    <w:basedOn w:val="15"/>
    <w:link w:val="5"/>
    <w:semiHidden/>
    <w:qFormat/>
    <w:uiPriority w:val="99"/>
    <w:rPr>
      <w:rFonts w:ascii="Times New Roman" w:hAnsi="Times New Roman" w:eastAsia="宋体" w:cs="Times New Roman"/>
    </w:rPr>
  </w:style>
  <w:style w:type="character" w:customStyle="1" w:styleId="25">
    <w:name w:val="批注主题 字符"/>
    <w:basedOn w:val="24"/>
    <w:link w:val="12"/>
    <w:semiHidden/>
    <w:qFormat/>
    <w:uiPriority w:val="99"/>
    <w:rPr>
      <w:rFonts w:ascii="Times New Roman" w:hAnsi="Times New Roman" w:eastAsia="宋体" w:cs="Times New Roman"/>
      <w:b/>
      <w:bCs/>
    </w:rPr>
  </w:style>
  <w:style w:type="paragraph" w:customStyle="1" w:styleId="26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27">
    <w:name w:val="修订2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8">
    <w:name w:val="List Paragraph"/>
    <w:basedOn w:val="1"/>
    <w:qFormat/>
    <w:uiPriority w:val="34"/>
    <w:pPr>
      <w:ind w:firstLine="420" w:firstLineChars="200"/>
    </w:pPr>
  </w:style>
  <w:style w:type="table" w:customStyle="1" w:styleId="29">
    <w:name w:val="网格型1"/>
    <w:basedOn w:val="13"/>
    <w:qFormat/>
    <w:uiPriority w:val="39"/>
    <w:rPr>
      <w:rFonts w:ascii="等线" w:hAnsi="等线" w:eastAsia="等线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30">
    <w:name w:val="font01"/>
    <w:basedOn w:val="1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31">
    <w:name w:val="font11"/>
    <w:basedOn w:val="15"/>
    <w:qFormat/>
    <w:uiPriority w:val="0"/>
    <w:rPr>
      <w:rFonts w:hint="eastAsia" w:ascii="宋体" w:hAnsi="宋体" w:eastAsia="宋体" w:cs="宋体"/>
      <w:color w:val="000000"/>
      <w:sz w:val="22"/>
      <w:szCs w:val="22"/>
      <w:u w:val="single"/>
    </w:rPr>
  </w:style>
  <w:style w:type="character" w:customStyle="1" w:styleId="32">
    <w:name w:val="font21"/>
    <w:basedOn w:val="15"/>
    <w:qFormat/>
    <w:uiPriority w:val="0"/>
    <w:rPr>
      <w:rFonts w:ascii="Wingdings 2" w:hAnsi="Wingdings 2" w:eastAsia="Wingdings 2" w:cs="Wingdings 2"/>
      <w:color w:val="000000"/>
      <w:sz w:val="22"/>
      <w:szCs w:val="22"/>
      <w:u w:val="none"/>
    </w:rPr>
  </w:style>
  <w:style w:type="character" w:customStyle="1" w:styleId="33">
    <w:name w:val="font31"/>
    <w:basedOn w:val="1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table" w:customStyle="1" w:styleId="3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35">
    <w:name w:val="Table Text"/>
    <w:basedOn w:val="1"/>
    <w:semiHidden/>
    <w:qFormat/>
    <w:uiPriority w:val="0"/>
    <w:rPr>
      <w:rFonts w:ascii="宋体" w:hAnsi="宋体" w:eastAsia="宋体" w:cs="宋体"/>
      <w:sz w:val="23"/>
      <w:szCs w:val="23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tyleName="APA" SelectedStyle="\APA.XSL"/>
</file>

<file path=customXml/itemProps1.xml><?xml version="1.0" encoding="utf-8"?>
<ds:datastoreItem xmlns:ds="http://schemas.openxmlformats.org/officeDocument/2006/customXml" ds:itemID="{C72AA014-3119-47D2-ABDA-4D5C1B859A3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361</Words>
  <Characters>409</Characters>
  <Lines>69</Lines>
  <Paragraphs>19</Paragraphs>
  <TotalTime>30</TotalTime>
  <ScaleCrop>false</ScaleCrop>
  <LinksUpToDate>false</LinksUpToDate>
  <CharactersWithSpaces>413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2021-01-09T09:58:00Z</dcterms:created>
  <dc:creator>lenovo</dc:creator>
  <cp:lastModifiedBy>夏冰</cp:lastModifiedBy>
  <cp:lastPrinted>2026-10-09T09:18:00Z</cp:lastPrinted>
  <dcterms:modified xsi:type="dcterms:W3CDTF">2026-10-10T01:44:35Z</dcterms:modified>
  <cp:revision>90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7CD5285E156A4CB0B47494772A276A86_13</vt:lpwstr>
  </property>
  <property fmtid="{D5CDD505-2E9C-101B-9397-08002B2CF9AE}" pid="4" name="KSOTemplateDocerSaveRecord">
    <vt:lpwstr>eyJoZGlkIjoiODViY2JkMjU3NGYzZTEwMzZmMGFkZWViYmNkYWU3NDIiLCJ1c2VySWQiOiIxNDc3MTg1NTkyIn0=</vt:lpwstr>
  </property>
</Properties>
</file>